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C9DE8" w14:textId="0C441776" w:rsidR="00D42F70" w:rsidRPr="00D42F70" w:rsidRDefault="00C500FF" w:rsidP="00D42F70">
      <w:pPr>
        <w:jc w:val="center"/>
        <w:rPr>
          <w:rFonts w:ascii="Arial" w:hAnsi="Arial" w:cs="Arial"/>
          <w:b/>
          <w:lang w:val="es-MX"/>
        </w:rPr>
      </w:pPr>
      <w:r>
        <w:rPr>
          <w:rFonts w:ascii="Arial" w:hAnsi="Arial" w:cs="Arial"/>
          <w:b/>
          <w:lang w:val="es-MX"/>
        </w:rPr>
        <w:t>APRUEBAN ESTRATEGIA ANTICORR</w:t>
      </w:r>
      <w:r w:rsidR="00A44B6D">
        <w:rPr>
          <w:rFonts w:ascii="Arial" w:hAnsi="Arial" w:cs="Arial"/>
          <w:b/>
          <w:lang w:val="es-MX"/>
        </w:rPr>
        <w:t>UPCIÓN</w:t>
      </w:r>
      <w:r>
        <w:rPr>
          <w:rFonts w:ascii="Arial" w:hAnsi="Arial" w:cs="Arial"/>
          <w:b/>
          <w:lang w:val="es-MX"/>
        </w:rPr>
        <w:t xml:space="preserve"> EN BENITO JUÁREZ</w:t>
      </w:r>
    </w:p>
    <w:p w14:paraId="616FD599" w14:textId="77777777" w:rsidR="002A1449" w:rsidRPr="008B4B46" w:rsidRDefault="002A1449" w:rsidP="008B4B46">
      <w:pPr>
        <w:jc w:val="both"/>
        <w:rPr>
          <w:rFonts w:ascii="Arial" w:hAnsi="Arial" w:cs="Arial"/>
          <w:b/>
          <w:lang w:val="es-MX"/>
        </w:rPr>
      </w:pPr>
    </w:p>
    <w:p w14:paraId="1D4755B9" w14:textId="4A3A1302" w:rsidR="00F4342F" w:rsidRPr="00F4342F" w:rsidRDefault="00F4342F" w:rsidP="00F4342F">
      <w:pPr>
        <w:pStyle w:val="Prrafodelista"/>
        <w:numPr>
          <w:ilvl w:val="0"/>
          <w:numId w:val="16"/>
        </w:numPr>
        <w:jc w:val="both"/>
        <w:rPr>
          <w:rFonts w:ascii="Arial" w:hAnsi="Arial" w:cs="Arial"/>
          <w:b/>
          <w:lang w:val="es-MX"/>
        </w:rPr>
      </w:pPr>
      <w:r w:rsidRPr="00F4342F">
        <w:rPr>
          <w:rFonts w:ascii="Arial" w:hAnsi="Arial" w:cs="Arial"/>
          <w:lang w:val="es-MX"/>
        </w:rPr>
        <w:t>Con ello se asume la</w:t>
      </w:r>
      <w:r>
        <w:rPr>
          <w:rFonts w:ascii="Arial" w:hAnsi="Arial" w:cs="Arial"/>
          <w:b/>
          <w:lang w:val="es-MX"/>
        </w:rPr>
        <w:t xml:space="preserve"> </w:t>
      </w:r>
      <w:r>
        <w:rPr>
          <w:rFonts w:ascii="Arial" w:hAnsi="Arial" w:cs="Arial"/>
          <w:lang w:val="es-MX"/>
        </w:rPr>
        <w:t xml:space="preserve">Declaratoria de Municipios Anticorrupción firmada por las demarcaciones en marzo de 2023 </w:t>
      </w:r>
    </w:p>
    <w:p w14:paraId="30F800C1" w14:textId="77777777" w:rsidR="00F4342F" w:rsidRPr="00F4342F" w:rsidRDefault="00F4342F" w:rsidP="00F4342F">
      <w:pPr>
        <w:pStyle w:val="Prrafodelista"/>
        <w:jc w:val="both"/>
        <w:rPr>
          <w:rFonts w:ascii="Arial" w:hAnsi="Arial" w:cs="Arial"/>
          <w:b/>
          <w:lang w:val="es-MX"/>
        </w:rPr>
      </w:pPr>
    </w:p>
    <w:p w14:paraId="5C447B46" w14:textId="0D7CDCFB" w:rsidR="00F4342F" w:rsidRPr="00F4342F" w:rsidRDefault="00F4342F" w:rsidP="00F4342F">
      <w:pPr>
        <w:pStyle w:val="Prrafodelista"/>
        <w:numPr>
          <w:ilvl w:val="0"/>
          <w:numId w:val="16"/>
        </w:numPr>
        <w:jc w:val="both"/>
        <w:rPr>
          <w:rFonts w:ascii="Arial" w:hAnsi="Arial" w:cs="Arial"/>
          <w:lang w:val="es-MX"/>
        </w:rPr>
      </w:pPr>
      <w:r w:rsidRPr="00F4342F">
        <w:rPr>
          <w:rFonts w:ascii="Arial" w:hAnsi="Arial" w:cs="Arial"/>
          <w:lang w:val="es-MX"/>
        </w:rPr>
        <w:t xml:space="preserve">Benito Juárez es pionero en el país en implementar el Programa Municipal Anticorrupción Municipal </w:t>
      </w:r>
    </w:p>
    <w:p w14:paraId="0CE1A214" w14:textId="77777777" w:rsidR="00F4342F" w:rsidRPr="00F4342F" w:rsidRDefault="00F4342F" w:rsidP="00F4342F">
      <w:pPr>
        <w:pStyle w:val="Prrafodelista"/>
        <w:jc w:val="both"/>
        <w:rPr>
          <w:rFonts w:ascii="Arial" w:hAnsi="Arial" w:cs="Arial"/>
          <w:b/>
          <w:lang w:val="es-MX"/>
        </w:rPr>
      </w:pPr>
    </w:p>
    <w:p w14:paraId="36502D8F" w14:textId="07E17BFB" w:rsidR="00051E53" w:rsidRPr="00051E53" w:rsidRDefault="008311AC" w:rsidP="00051E53">
      <w:pPr>
        <w:jc w:val="both"/>
        <w:rPr>
          <w:rFonts w:ascii="Arial" w:hAnsi="Arial" w:cs="Arial"/>
          <w:lang w:val="es-MX"/>
        </w:rPr>
      </w:pPr>
      <w:r>
        <w:rPr>
          <w:rFonts w:ascii="Arial" w:hAnsi="Arial" w:cs="Arial"/>
          <w:b/>
          <w:lang w:val="es-MX"/>
        </w:rPr>
        <w:t>Cancún, Q. R., a 2</w:t>
      </w:r>
      <w:r w:rsidR="00C500FF">
        <w:rPr>
          <w:rFonts w:ascii="Arial" w:hAnsi="Arial" w:cs="Arial"/>
          <w:b/>
          <w:lang w:val="es-MX"/>
        </w:rPr>
        <w:t>2</w:t>
      </w:r>
      <w:r w:rsidR="00D42F70" w:rsidRPr="00D42F70">
        <w:rPr>
          <w:rFonts w:ascii="Arial" w:hAnsi="Arial" w:cs="Arial"/>
          <w:b/>
          <w:lang w:val="es-MX"/>
        </w:rPr>
        <w:t xml:space="preserve"> de febrero de 2024.- </w:t>
      </w:r>
      <w:r w:rsidR="00051E53" w:rsidRPr="00051E53">
        <w:rPr>
          <w:rFonts w:ascii="Arial" w:hAnsi="Arial" w:cs="Arial"/>
          <w:lang w:val="es-MX"/>
        </w:rPr>
        <w:t>Al realizarse la Quincuagésima Novena Sesión Ordinaria</w:t>
      </w:r>
      <w:r w:rsidR="005B7C56">
        <w:rPr>
          <w:rFonts w:ascii="Arial" w:hAnsi="Arial" w:cs="Arial"/>
          <w:lang w:val="es-MX"/>
        </w:rPr>
        <w:t xml:space="preserve"> de Cabildo</w:t>
      </w:r>
      <w:bookmarkStart w:id="0" w:name="_GoBack"/>
      <w:bookmarkEnd w:id="0"/>
      <w:r w:rsidR="00051E53" w:rsidRPr="00051E53">
        <w:rPr>
          <w:rFonts w:ascii="Arial" w:hAnsi="Arial" w:cs="Arial"/>
          <w:lang w:val="es-MX"/>
        </w:rPr>
        <w:t xml:space="preserve">, los integrantes del Ayuntamiento de Benito Juárez aceptaron por unanimidad de votos la Estrategia Anticorrupción Municipal, como parte de la alineación con las estrategias estatales en la misma materia. </w:t>
      </w:r>
    </w:p>
    <w:p w14:paraId="3CF0A1FD" w14:textId="77777777" w:rsidR="00051E53" w:rsidRPr="00051E53" w:rsidRDefault="00051E53" w:rsidP="00051E53">
      <w:pPr>
        <w:jc w:val="both"/>
        <w:rPr>
          <w:rFonts w:ascii="Arial" w:hAnsi="Arial" w:cs="Arial"/>
          <w:lang w:val="es-MX"/>
        </w:rPr>
      </w:pPr>
    </w:p>
    <w:p w14:paraId="768334FC" w14:textId="77777777" w:rsidR="00051E53" w:rsidRPr="00051E53" w:rsidRDefault="00051E53" w:rsidP="00051E53">
      <w:pPr>
        <w:jc w:val="both"/>
        <w:rPr>
          <w:rFonts w:ascii="Arial" w:hAnsi="Arial" w:cs="Arial"/>
          <w:lang w:val="es-MX"/>
        </w:rPr>
      </w:pPr>
      <w:r w:rsidRPr="00051E53">
        <w:rPr>
          <w:rFonts w:ascii="Arial" w:hAnsi="Arial" w:cs="Arial"/>
          <w:lang w:val="es-MX"/>
        </w:rPr>
        <w:t xml:space="preserve">En entrevista posterior, la Presidenta Municipal, Ana Paty Peralta, celebró que con dicho acuerdo asume y hace suya la Declaratoria de Municipios Anticorrupción, suscrita el 24 de marzo del año pasado por la gobernadora Mara Lezama y la secretaria de la Contraloría de Quintana Roo, Reyna Arceo Rosado, con las presidencias municipales. </w:t>
      </w:r>
    </w:p>
    <w:p w14:paraId="22948BBA" w14:textId="77777777" w:rsidR="00051E53" w:rsidRPr="00051E53" w:rsidRDefault="00051E53" w:rsidP="00051E53">
      <w:pPr>
        <w:jc w:val="both"/>
        <w:rPr>
          <w:rFonts w:ascii="Arial" w:hAnsi="Arial" w:cs="Arial"/>
          <w:lang w:val="es-MX"/>
        </w:rPr>
      </w:pPr>
    </w:p>
    <w:p w14:paraId="37C132DE" w14:textId="77777777" w:rsidR="00051E53" w:rsidRPr="00051E53" w:rsidRDefault="00051E53" w:rsidP="00051E53">
      <w:pPr>
        <w:jc w:val="both"/>
        <w:rPr>
          <w:rFonts w:ascii="Arial" w:hAnsi="Arial" w:cs="Arial"/>
          <w:lang w:val="es-MX"/>
        </w:rPr>
      </w:pPr>
      <w:r w:rsidRPr="00051E53">
        <w:rPr>
          <w:rFonts w:ascii="Arial" w:hAnsi="Arial" w:cs="Arial"/>
          <w:lang w:val="es-MX"/>
        </w:rPr>
        <w:t xml:space="preserve">En este marco, se recordó que en 2019 en Benito Juárez, se estableció el primer Programa Anticorrupción Municipal en Quintana Roo y también fue el primero en su tipo en el país, con el apoyo del Programa de las Naciones Unidas para el Desarrollo (PNUD), con financiamiento de la Agencia de los Estados Unidos para el Desarrollo Internacional (USAID México). </w:t>
      </w:r>
    </w:p>
    <w:p w14:paraId="09C92F64" w14:textId="77777777" w:rsidR="00051E53" w:rsidRPr="00051E53" w:rsidRDefault="00051E53" w:rsidP="00051E53">
      <w:pPr>
        <w:jc w:val="both"/>
        <w:rPr>
          <w:rFonts w:ascii="Arial" w:hAnsi="Arial" w:cs="Arial"/>
          <w:lang w:val="es-MX"/>
        </w:rPr>
      </w:pPr>
    </w:p>
    <w:p w14:paraId="062BC069" w14:textId="77777777" w:rsidR="00051E53" w:rsidRPr="00051E53" w:rsidRDefault="00051E53" w:rsidP="00051E53">
      <w:pPr>
        <w:jc w:val="both"/>
        <w:rPr>
          <w:rFonts w:ascii="Arial" w:hAnsi="Arial" w:cs="Arial"/>
          <w:lang w:val="es-MX"/>
        </w:rPr>
      </w:pPr>
      <w:r w:rsidRPr="00051E53">
        <w:rPr>
          <w:rFonts w:ascii="Arial" w:hAnsi="Arial" w:cs="Arial"/>
          <w:lang w:val="es-MX"/>
        </w:rPr>
        <w:t xml:space="preserve">Sin embargo, se indicó que dicha estrategia local requiere la alineación con la política anticorrupción del estado, mediante estrategias en </w:t>
      </w:r>
      <w:proofErr w:type="spellStart"/>
      <w:r w:rsidRPr="00051E53">
        <w:rPr>
          <w:rFonts w:ascii="Arial" w:hAnsi="Arial" w:cs="Arial"/>
          <w:lang w:val="es-MX"/>
        </w:rPr>
        <w:t>co</w:t>
      </w:r>
      <w:proofErr w:type="spellEnd"/>
      <w:r w:rsidRPr="00051E53">
        <w:rPr>
          <w:rFonts w:ascii="Arial" w:hAnsi="Arial" w:cs="Arial"/>
          <w:lang w:val="es-MX"/>
        </w:rPr>
        <w:t xml:space="preserve">-creación con la agenda ciudadana y la Secretaría de la Contraloría de Quintana Roo, como integrante del Comité Coordinador del Sistema Estatal Anticorrupción, quien será el actor articulador y enlace entre los municipios del estado para el desarrollo de este concepto. </w:t>
      </w:r>
    </w:p>
    <w:p w14:paraId="57812EA5" w14:textId="77777777" w:rsidR="00051E53" w:rsidRPr="00051E53" w:rsidRDefault="00051E53" w:rsidP="00051E53">
      <w:pPr>
        <w:jc w:val="both"/>
        <w:rPr>
          <w:rFonts w:ascii="Arial" w:hAnsi="Arial" w:cs="Arial"/>
          <w:lang w:val="es-MX"/>
        </w:rPr>
      </w:pPr>
    </w:p>
    <w:p w14:paraId="11E75A1E" w14:textId="77777777" w:rsidR="00051E53" w:rsidRPr="00051E53" w:rsidRDefault="00051E53" w:rsidP="00051E53">
      <w:pPr>
        <w:jc w:val="both"/>
        <w:rPr>
          <w:rFonts w:ascii="Arial" w:hAnsi="Arial" w:cs="Arial"/>
          <w:lang w:val="es-MX"/>
        </w:rPr>
      </w:pPr>
      <w:r w:rsidRPr="00051E53">
        <w:rPr>
          <w:rFonts w:ascii="Arial" w:hAnsi="Arial" w:cs="Arial"/>
          <w:lang w:val="es-MX"/>
        </w:rPr>
        <w:t xml:space="preserve">En otro tema, el cuerpo </w:t>
      </w:r>
      <w:proofErr w:type="spellStart"/>
      <w:r w:rsidRPr="00051E53">
        <w:rPr>
          <w:rFonts w:ascii="Arial" w:hAnsi="Arial" w:cs="Arial"/>
          <w:lang w:val="es-MX"/>
        </w:rPr>
        <w:t>cabildar</w:t>
      </w:r>
      <w:proofErr w:type="spellEnd"/>
      <w:r w:rsidRPr="00051E53">
        <w:rPr>
          <w:rFonts w:ascii="Arial" w:hAnsi="Arial" w:cs="Arial"/>
          <w:lang w:val="es-MX"/>
        </w:rPr>
        <w:t xml:space="preserve"> avaló por unanimidad el nombramiento de la secretaria de Desarrollo Social y Económico, Berenice Sosa Osorio, como representante del Ayuntamiento, ante la Junta Directiva de la Universidad Politécnica de Quintana Roo, organismo que es responsable de fijar las políticas y programas, objetivo y metas, así como evaluar los resultados de la institución. </w:t>
      </w:r>
    </w:p>
    <w:p w14:paraId="7378F322" w14:textId="77777777" w:rsidR="00051E53" w:rsidRPr="00051E53" w:rsidRDefault="00051E53" w:rsidP="00051E53">
      <w:pPr>
        <w:jc w:val="both"/>
        <w:rPr>
          <w:rFonts w:ascii="Arial" w:hAnsi="Arial" w:cs="Arial"/>
          <w:lang w:val="es-MX"/>
        </w:rPr>
      </w:pPr>
    </w:p>
    <w:p w14:paraId="02144F13" w14:textId="77777777" w:rsidR="00051E53" w:rsidRPr="00051E53" w:rsidRDefault="00051E53" w:rsidP="00051E53">
      <w:pPr>
        <w:jc w:val="both"/>
        <w:rPr>
          <w:rFonts w:ascii="Arial" w:hAnsi="Arial" w:cs="Arial"/>
          <w:lang w:val="es-MX"/>
        </w:rPr>
      </w:pPr>
      <w:r w:rsidRPr="00051E53">
        <w:rPr>
          <w:rFonts w:ascii="Arial" w:hAnsi="Arial" w:cs="Arial"/>
          <w:lang w:val="es-MX"/>
        </w:rPr>
        <w:t xml:space="preserve">De igual forma por unanimidad, se aceptó la licencia para separarse del cargo hasta por 90 días de los regidores Lorena Martínez Bellos, Jorge Arturo </w:t>
      </w:r>
      <w:proofErr w:type="spellStart"/>
      <w:r w:rsidRPr="00051E53">
        <w:rPr>
          <w:rFonts w:ascii="Arial" w:hAnsi="Arial" w:cs="Arial"/>
          <w:lang w:val="es-MX"/>
        </w:rPr>
        <w:t>Sanén</w:t>
      </w:r>
      <w:proofErr w:type="spellEnd"/>
      <w:r w:rsidRPr="00051E53">
        <w:rPr>
          <w:rFonts w:ascii="Arial" w:hAnsi="Arial" w:cs="Arial"/>
          <w:lang w:val="es-MX"/>
        </w:rPr>
        <w:t xml:space="preserve"> Cervantes y Reyna </w:t>
      </w:r>
      <w:proofErr w:type="spellStart"/>
      <w:r w:rsidRPr="00051E53">
        <w:rPr>
          <w:rFonts w:ascii="Arial" w:hAnsi="Arial" w:cs="Arial"/>
          <w:lang w:val="es-MX"/>
        </w:rPr>
        <w:t>Lesley</w:t>
      </w:r>
      <w:proofErr w:type="spellEnd"/>
      <w:r w:rsidRPr="00051E53">
        <w:rPr>
          <w:rFonts w:ascii="Arial" w:hAnsi="Arial" w:cs="Arial"/>
          <w:lang w:val="es-MX"/>
        </w:rPr>
        <w:t xml:space="preserve"> Tamayo Carballo.</w:t>
      </w:r>
    </w:p>
    <w:p w14:paraId="602A38C8" w14:textId="77777777" w:rsidR="00051E53" w:rsidRPr="00051E53" w:rsidRDefault="00051E53" w:rsidP="00051E53">
      <w:pPr>
        <w:jc w:val="both"/>
        <w:rPr>
          <w:rFonts w:ascii="Arial" w:hAnsi="Arial" w:cs="Arial"/>
          <w:lang w:val="es-MX"/>
        </w:rPr>
      </w:pPr>
    </w:p>
    <w:p w14:paraId="13240EA6" w14:textId="4ED1494B" w:rsidR="00F64781" w:rsidRPr="00051E53" w:rsidRDefault="00051E53" w:rsidP="00051E53">
      <w:pPr>
        <w:jc w:val="both"/>
        <w:rPr>
          <w:rFonts w:ascii="Arial" w:hAnsi="Arial" w:cs="Arial"/>
          <w:lang w:val="es-MX"/>
        </w:rPr>
      </w:pPr>
      <w:r w:rsidRPr="00051E53">
        <w:rPr>
          <w:rFonts w:ascii="Arial" w:hAnsi="Arial" w:cs="Arial"/>
          <w:lang w:val="es-MX"/>
        </w:rPr>
        <w:lastRenderedPageBreak/>
        <w:t>Por último, se votó por unanimidad turnar a comisiones para mayor análisis modificaciones al Reglamento Orgánico de la Administración Pública Centralizada del Municipio de Benito Juárez, a fin de homologar la estrategia de desarrollo social y económico con la federal y estatal.</w:t>
      </w:r>
    </w:p>
    <w:p w14:paraId="57487673" w14:textId="77777777" w:rsidR="00612289" w:rsidRPr="008311AC" w:rsidRDefault="00612289" w:rsidP="008311AC">
      <w:pPr>
        <w:jc w:val="both"/>
        <w:rPr>
          <w:rFonts w:ascii="Arial" w:hAnsi="Arial" w:cs="Arial"/>
          <w:lang w:val="es-MX"/>
        </w:rPr>
      </w:pPr>
    </w:p>
    <w:p w14:paraId="0D27107F" w14:textId="0B964314" w:rsidR="00C42FC0" w:rsidRDefault="00D42F70" w:rsidP="00D42F70">
      <w:pPr>
        <w:jc w:val="center"/>
        <w:rPr>
          <w:rFonts w:ascii="Arial" w:hAnsi="Arial" w:cs="Arial"/>
          <w:lang w:val="es-MX"/>
        </w:rPr>
      </w:pPr>
      <w:r w:rsidRPr="00D42F70">
        <w:rPr>
          <w:rFonts w:ascii="Arial" w:hAnsi="Arial" w:cs="Arial"/>
          <w:lang w:val="es-MX"/>
        </w:rPr>
        <w:t>******</w:t>
      </w:r>
      <w:r w:rsidR="00442961">
        <w:rPr>
          <w:rFonts w:ascii="Arial" w:hAnsi="Arial" w:cs="Arial"/>
          <w:lang w:val="es-MX"/>
        </w:rPr>
        <w:t>******</w:t>
      </w:r>
    </w:p>
    <w:p w14:paraId="210208C0" w14:textId="248CDD63" w:rsidR="008311AC" w:rsidRPr="00442961" w:rsidRDefault="008311AC" w:rsidP="00442961">
      <w:pPr>
        <w:rPr>
          <w:rFonts w:ascii="Arial" w:hAnsi="Arial" w:cs="Arial"/>
        </w:rPr>
      </w:pPr>
      <w:r>
        <w:rPr>
          <w:rFonts w:ascii="Arial" w:hAnsi="Arial" w:cs="Arial"/>
        </w:rPr>
        <w:t xml:space="preserve"> </w:t>
      </w:r>
    </w:p>
    <w:sectPr w:rsidR="008311AC" w:rsidRPr="00442961"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89D5E" w14:textId="77777777" w:rsidR="00485C06" w:rsidRDefault="00485C06" w:rsidP="0092028B">
      <w:r>
        <w:separator/>
      </w:r>
    </w:p>
  </w:endnote>
  <w:endnote w:type="continuationSeparator" w:id="0">
    <w:p w14:paraId="6DE57C72" w14:textId="77777777" w:rsidR="00485C06" w:rsidRDefault="00485C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CD24" w14:textId="77777777" w:rsidR="00485C06" w:rsidRDefault="00485C06" w:rsidP="0092028B">
      <w:r>
        <w:separator/>
      </w:r>
    </w:p>
  </w:footnote>
  <w:footnote w:type="continuationSeparator" w:id="0">
    <w:p w14:paraId="6088E145" w14:textId="77777777" w:rsidR="00485C06" w:rsidRDefault="00485C0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4790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E4790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2EF"/>
    <w:multiLevelType w:val="hybridMultilevel"/>
    <w:tmpl w:val="86805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8F53D2"/>
    <w:multiLevelType w:val="hybridMultilevel"/>
    <w:tmpl w:val="CAA00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825119"/>
    <w:multiLevelType w:val="hybridMultilevel"/>
    <w:tmpl w:val="1F6CD274"/>
    <w:lvl w:ilvl="0" w:tplc="F7D07626">
      <w:start w:val="2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944864"/>
    <w:multiLevelType w:val="hybridMultilevel"/>
    <w:tmpl w:val="9926CC36"/>
    <w:lvl w:ilvl="0" w:tplc="60925B6C">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D29515F"/>
    <w:multiLevelType w:val="hybridMultilevel"/>
    <w:tmpl w:val="0E3EC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5F67790"/>
    <w:multiLevelType w:val="hybridMultilevel"/>
    <w:tmpl w:val="413A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3DF75BA"/>
    <w:multiLevelType w:val="hybridMultilevel"/>
    <w:tmpl w:val="7BBC4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9"/>
  </w:num>
  <w:num w:numId="5">
    <w:abstractNumId w:val="11"/>
  </w:num>
  <w:num w:numId="6">
    <w:abstractNumId w:val="1"/>
  </w:num>
  <w:num w:numId="7">
    <w:abstractNumId w:val="15"/>
  </w:num>
  <w:num w:numId="8">
    <w:abstractNumId w:val="7"/>
  </w:num>
  <w:num w:numId="9">
    <w:abstractNumId w:val="4"/>
  </w:num>
  <w:num w:numId="10">
    <w:abstractNumId w:val="2"/>
  </w:num>
  <w:num w:numId="11">
    <w:abstractNumId w:val="14"/>
  </w:num>
  <w:num w:numId="12">
    <w:abstractNumId w:val="0"/>
  </w:num>
  <w:num w:numId="13">
    <w:abstractNumId w:val="10"/>
  </w:num>
  <w:num w:numId="14">
    <w:abstractNumId w:val="1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5BC1"/>
    <w:rsid w:val="00013FA5"/>
    <w:rsid w:val="00023007"/>
    <w:rsid w:val="0005079F"/>
    <w:rsid w:val="00051E53"/>
    <w:rsid w:val="00076604"/>
    <w:rsid w:val="000B62FF"/>
    <w:rsid w:val="000C25FB"/>
    <w:rsid w:val="000F7BC3"/>
    <w:rsid w:val="00111F21"/>
    <w:rsid w:val="001251F8"/>
    <w:rsid w:val="0014199E"/>
    <w:rsid w:val="001C2633"/>
    <w:rsid w:val="001C7B75"/>
    <w:rsid w:val="001E1AA7"/>
    <w:rsid w:val="001F4CAD"/>
    <w:rsid w:val="00252275"/>
    <w:rsid w:val="0027105C"/>
    <w:rsid w:val="00291798"/>
    <w:rsid w:val="0029683D"/>
    <w:rsid w:val="002A1449"/>
    <w:rsid w:val="002A38C5"/>
    <w:rsid w:val="002B1033"/>
    <w:rsid w:val="002F0A83"/>
    <w:rsid w:val="002F329C"/>
    <w:rsid w:val="003319CB"/>
    <w:rsid w:val="003425A3"/>
    <w:rsid w:val="003425F7"/>
    <w:rsid w:val="003E64E6"/>
    <w:rsid w:val="003F46C7"/>
    <w:rsid w:val="00403535"/>
    <w:rsid w:val="00442961"/>
    <w:rsid w:val="004433C5"/>
    <w:rsid w:val="004464DA"/>
    <w:rsid w:val="00485C06"/>
    <w:rsid w:val="00486386"/>
    <w:rsid w:val="00496F14"/>
    <w:rsid w:val="004A519D"/>
    <w:rsid w:val="004D6C77"/>
    <w:rsid w:val="00500033"/>
    <w:rsid w:val="00500F50"/>
    <w:rsid w:val="00505522"/>
    <w:rsid w:val="00512C37"/>
    <w:rsid w:val="00535A0B"/>
    <w:rsid w:val="00562395"/>
    <w:rsid w:val="005B7C56"/>
    <w:rsid w:val="00612289"/>
    <w:rsid w:val="00634D39"/>
    <w:rsid w:val="0063616E"/>
    <w:rsid w:val="00636D31"/>
    <w:rsid w:val="0065406D"/>
    <w:rsid w:val="0066440A"/>
    <w:rsid w:val="0067627D"/>
    <w:rsid w:val="006960A5"/>
    <w:rsid w:val="006A1CAC"/>
    <w:rsid w:val="006F0C0F"/>
    <w:rsid w:val="006F54F3"/>
    <w:rsid w:val="006F557A"/>
    <w:rsid w:val="0070322A"/>
    <w:rsid w:val="00714BC8"/>
    <w:rsid w:val="00725BC1"/>
    <w:rsid w:val="00726C4F"/>
    <w:rsid w:val="00727F70"/>
    <w:rsid w:val="00744B32"/>
    <w:rsid w:val="00751B55"/>
    <w:rsid w:val="00771DF7"/>
    <w:rsid w:val="007B128D"/>
    <w:rsid w:val="007E0B4C"/>
    <w:rsid w:val="007F3DEC"/>
    <w:rsid w:val="00822E90"/>
    <w:rsid w:val="008311AC"/>
    <w:rsid w:val="00835CA4"/>
    <w:rsid w:val="0085100D"/>
    <w:rsid w:val="0089057B"/>
    <w:rsid w:val="00893676"/>
    <w:rsid w:val="008A3EC0"/>
    <w:rsid w:val="008B4B46"/>
    <w:rsid w:val="008C2F4E"/>
    <w:rsid w:val="008F6697"/>
    <w:rsid w:val="0091641D"/>
    <w:rsid w:val="0092028B"/>
    <w:rsid w:val="0092643C"/>
    <w:rsid w:val="00926E32"/>
    <w:rsid w:val="009B6027"/>
    <w:rsid w:val="009C0DC7"/>
    <w:rsid w:val="009D2BE0"/>
    <w:rsid w:val="009D4A58"/>
    <w:rsid w:val="009E11F6"/>
    <w:rsid w:val="009E1DE8"/>
    <w:rsid w:val="00A21FB4"/>
    <w:rsid w:val="00A4359A"/>
    <w:rsid w:val="00A44B6D"/>
    <w:rsid w:val="00A532FD"/>
    <w:rsid w:val="00A5698C"/>
    <w:rsid w:val="00AA45D3"/>
    <w:rsid w:val="00AC5F9E"/>
    <w:rsid w:val="00AC6469"/>
    <w:rsid w:val="00AC7FCB"/>
    <w:rsid w:val="00AE35FF"/>
    <w:rsid w:val="00B06692"/>
    <w:rsid w:val="00B13DB6"/>
    <w:rsid w:val="00B20549"/>
    <w:rsid w:val="00B446D9"/>
    <w:rsid w:val="00BA3047"/>
    <w:rsid w:val="00BD5728"/>
    <w:rsid w:val="00C046D4"/>
    <w:rsid w:val="00C355C8"/>
    <w:rsid w:val="00C42FC0"/>
    <w:rsid w:val="00C500FF"/>
    <w:rsid w:val="00C536F9"/>
    <w:rsid w:val="00C71425"/>
    <w:rsid w:val="00C948AD"/>
    <w:rsid w:val="00CB14EE"/>
    <w:rsid w:val="00CB2A24"/>
    <w:rsid w:val="00CD6AC3"/>
    <w:rsid w:val="00D05212"/>
    <w:rsid w:val="00D23899"/>
    <w:rsid w:val="00D301AB"/>
    <w:rsid w:val="00D42F70"/>
    <w:rsid w:val="00D644F8"/>
    <w:rsid w:val="00D80EDE"/>
    <w:rsid w:val="00DA2C73"/>
    <w:rsid w:val="00DC73C2"/>
    <w:rsid w:val="00E62BA3"/>
    <w:rsid w:val="00E81A8D"/>
    <w:rsid w:val="00E90C7C"/>
    <w:rsid w:val="00E9540E"/>
    <w:rsid w:val="00EA339E"/>
    <w:rsid w:val="00EB1C87"/>
    <w:rsid w:val="00EC7BE5"/>
    <w:rsid w:val="00ED16A2"/>
    <w:rsid w:val="00EE47E2"/>
    <w:rsid w:val="00F04853"/>
    <w:rsid w:val="00F13175"/>
    <w:rsid w:val="00F313EE"/>
    <w:rsid w:val="00F420C5"/>
    <w:rsid w:val="00F4342F"/>
    <w:rsid w:val="00F64781"/>
    <w:rsid w:val="00F812A6"/>
    <w:rsid w:val="00F91E8B"/>
    <w:rsid w:val="00FE097D"/>
    <w:rsid w:val="00FF0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701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B17E-C45F-4F4A-977A-9388FD99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15</cp:revision>
  <dcterms:created xsi:type="dcterms:W3CDTF">2024-02-19T17:52:00Z</dcterms:created>
  <dcterms:modified xsi:type="dcterms:W3CDTF">2024-02-22T21:49:00Z</dcterms:modified>
</cp:coreProperties>
</file>